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2021年新生银行卡发卡及激活工作操作流程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1.由各学院指定人员向中国银行石河子大学支行提供学生</w:t>
      </w:r>
      <w:r>
        <w:rPr>
          <w:rFonts w:hint="eastAsia" w:ascii="仿宋" w:hAnsi="仿宋" w:eastAsia="仿宋" w:cs="仿宋"/>
          <w:b/>
          <w:bCs/>
          <w:sz w:val="28"/>
          <w:szCs w:val="28"/>
          <w:lang w:val="en-US" w:eastAsia="zh-CN"/>
        </w:rPr>
        <w:t>身份证复印件</w:t>
      </w:r>
      <w:r>
        <w:rPr>
          <w:rFonts w:hint="eastAsia" w:ascii="仿宋" w:hAnsi="仿宋" w:eastAsia="仿宋" w:cs="仿宋"/>
          <w:sz w:val="28"/>
          <w:szCs w:val="28"/>
          <w:lang w:val="en-US" w:eastAsia="zh-CN"/>
        </w:rPr>
        <w:t>和并按照我行提供的</w:t>
      </w:r>
      <w:r>
        <w:rPr>
          <w:rFonts w:hint="eastAsia" w:ascii="仿宋" w:hAnsi="仿宋" w:eastAsia="仿宋" w:cs="仿宋"/>
          <w:b/>
          <w:bCs/>
          <w:sz w:val="28"/>
          <w:szCs w:val="28"/>
          <w:lang w:val="en-US" w:eastAsia="zh-CN"/>
        </w:rPr>
        <w:t>《学生信息采集表》</w:t>
      </w:r>
      <w:r>
        <w:rPr>
          <w:rFonts w:hint="eastAsia" w:ascii="仿宋" w:hAnsi="仿宋" w:eastAsia="仿宋" w:cs="仿宋"/>
          <w:sz w:val="28"/>
          <w:szCs w:val="28"/>
          <w:lang w:val="en-US" w:eastAsia="zh-CN"/>
        </w:rPr>
        <w:t>进行资料收集整理。（1.《学生信息采集表》中的信息需按照表头要求逐项填写，2.身份证正反面复印在A4纸上，3.身份证有</w:t>
      </w:r>
      <w:r>
        <w:rPr>
          <w:rFonts w:hint="eastAsia" w:ascii="仿宋" w:hAnsi="仿宋" w:eastAsia="仿宋" w:cs="仿宋"/>
          <w:b/>
          <w:bCs/>
          <w:sz w:val="28"/>
          <w:szCs w:val="28"/>
          <w:lang w:val="en-US" w:eastAsia="zh-CN"/>
        </w:rPr>
        <w:t>效期在2022年1月1日前到期</w:t>
      </w:r>
      <w:r>
        <w:rPr>
          <w:rFonts w:hint="eastAsia" w:ascii="仿宋" w:hAnsi="仿宋" w:eastAsia="仿宋" w:cs="仿宋"/>
          <w:sz w:val="28"/>
          <w:szCs w:val="28"/>
          <w:lang w:val="en-US" w:eastAsia="zh-CN"/>
        </w:rPr>
        <w:t>及持</w:t>
      </w:r>
      <w:r>
        <w:rPr>
          <w:rFonts w:hint="eastAsia" w:ascii="仿宋" w:hAnsi="仿宋" w:eastAsia="仿宋" w:cs="仿宋"/>
          <w:b/>
          <w:bCs/>
          <w:sz w:val="28"/>
          <w:szCs w:val="28"/>
          <w:lang w:val="en-US" w:eastAsia="zh-CN"/>
        </w:rPr>
        <w:t>临时身份证</w:t>
      </w:r>
      <w:r>
        <w:rPr>
          <w:rFonts w:hint="eastAsia" w:ascii="仿宋" w:hAnsi="仿宋" w:eastAsia="仿宋" w:cs="仿宋"/>
          <w:sz w:val="28"/>
          <w:szCs w:val="28"/>
          <w:lang w:val="en-US" w:eastAsia="zh-CN"/>
        </w:rPr>
        <w:t>的同学</w:t>
      </w:r>
      <w:r>
        <w:rPr>
          <w:rFonts w:hint="eastAsia" w:ascii="仿宋" w:hAnsi="仿宋" w:eastAsia="仿宋" w:cs="仿宋"/>
          <w:b/>
          <w:bCs/>
          <w:sz w:val="28"/>
          <w:szCs w:val="28"/>
          <w:lang w:val="en-US" w:eastAsia="zh-CN"/>
        </w:rPr>
        <w:t>暂无法办理</w:t>
      </w:r>
      <w:r>
        <w:rPr>
          <w:rFonts w:hint="eastAsia" w:ascii="仿宋" w:hAnsi="仿宋" w:eastAsia="仿宋" w:cs="仿宋"/>
          <w:sz w:val="28"/>
          <w:szCs w:val="28"/>
          <w:lang w:val="en-US" w:eastAsia="zh-CN"/>
        </w:rPr>
        <w:t>银行卡，请更换新的身份证后自行来我支行办理银行卡）。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2.各学院指定人员将整理完毕后的身份证复印件、填写好的《学生信息采集表》电子版报送给中国银行石河子大学支行，双方签收登记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3.我行收到信息后按学院分批进行发卡，由石河子大学支行将代发成功的联名卡片背面黏贴对应的新生姓名及学号。移交各学院指定负责人员。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4.石河子大学各学院需与我行指定授权人传递代发文本及领取代发成功联名卡，并在《委托中国银行批量开立个人账户回执》（一式两份）签字确认（留存身份证复印件）。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中国银行石河子大学支行将按照发卡顺序分批进入石河子大学各学院进行联名卡的激活工作。我行将提前与学院指定负责人联系，确定业务办理时间、地点、人员安排等工作。尽量多安排移动设备及业务办理人员来保障新生联名卡激活工作的顺利进行。</w:t>
      </w:r>
    </w:p>
    <w:p>
      <w:pPr>
        <w:keepNext w:val="0"/>
        <w:keepLines w:val="0"/>
        <w:pageBreakBefore w:val="0"/>
        <w:widowControl w:val="0"/>
        <w:kinsoku/>
        <w:wordWrap/>
        <w:overflowPunct/>
        <w:topLinePunct w:val="0"/>
        <w:autoSpaceDE/>
        <w:autoSpaceDN/>
        <w:bidi w:val="0"/>
        <w:adjustRightInd/>
        <w:snapToGrid/>
        <w:spacing w:line="400" w:lineRule="exact"/>
        <w:ind w:firstLine="600"/>
        <w:textAlignment w:val="auto"/>
        <w:rPr>
          <w:rFonts w:ascii="宋体" w:hAnsi="宋体" w:eastAsia="宋体" w:cs="宋体"/>
          <w:sz w:val="28"/>
          <w:szCs w:val="28"/>
        </w:rPr>
      </w:pPr>
      <w:r>
        <w:rPr>
          <w:rFonts w:hint="eastAsia" w:ascii="仿宋" w:hAnsi="仿宋" w:eastAsia="仿宋" w:cs="仿宋"/>
          <w:sz w:val="28"/>
          <w:szCs w:val="28"/>
          <w:lang w:val="en-US" w:eastAsia="zh-CN"/>
        </w:rPr>
        <w:t>联系人：位芝</w:t>
      </w:r>
      <w:r>
        <w:rPr>
          <w:rFonts w:ascii="宋体" w:hAnsi="宋体" w:eastAsia="宋体" w:cs="宋体"/>
          <w:sz w:val="28"/>
          <w:szCs w:val="28"/>
        </w:rPr>
        <w:t>2066706、13565557204</w:t>
      </w:r>
    </w:p>
    <w:p>
      <w:pPr>
        <w:keepNext w:val="0"/>
        <w:keepLines w:val="0"/>
        <w:pageBreakBefore w:val="0"/>
        <w:widowControl w:val="0"/>
        <w:kinsoku/>
        <w:wordWrap/>
        <w:overflowPunct/>
        <w:topLinePunct w:val="0"/>
        <w:autoSpaceDE/>
        <w:autoSpaceDN/>
        <w:bidi w:val="0"/>
        <w:adjustRightInd/>
        <w:snapToGrid/>
        <w:spacing w:line="400" w:lineRule="exact"/>
        <w:ind w:firstLine="6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微信群：</w:t>
      </w:r>
    </w:p>
    <w:p>
      <w:pPr>
        <w:ind w:firstLine="600"/>
        <w:rPr>
          <w:rFonts w:hint="eastAsia" w:ascii="宋体" w:hAnsi="宋体" w:eastAsia="宋体" w:cs="宋体"/>
          <w:sz w:val="24"/>
          <w:szCs w:val="24"/>
          <w:lang w:val="en-US" w:eastAsia="zh-CN"/>
        </w:rPr>
      </w:pPr>
      <w:r>
        <w:rPr>
          <w:rFonts w:ascii="宋体" w:hAnsi="宋体" w:eastAsia="宋体" w:cs="宋体"/>
          <w:sz w:val="24"/>
          <w:szCs w:val="24"/>
        </w:rPr>
        <w:drawing>
          <wp:inline distT="0" distB="0" distL="114300" distR="114300">
            <wp:extent cx="1863725" cy="2013585"/>
            <wp:effectExtent l="0" t="0" r="3175"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rcRect t="14366" b="28574"/>
                    <a:stretch>
                      <a:fillRect/>
                    </a:stretch>
                  </pic:blipFill>
                  <pic:spPr>
                    <a:xfrm>
                      <a:off x="0" y="0"/>
                      <a:ext cx="1863725" cy="2013585"/>
                    </a:xfrm>
                    <a:prstGeom prst="rect">
                      <a:avLst/>
                    </a:prstGeom>
                    <a:noFill/>
                    <a:ln w="9525">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83601"/>
    <w:rsid w:val="0DD83601"/>
    <w:rsid w:val="1E3002E7"/>
    <w:rsid w:val="1EAA0132"/>
    <w:rsid w:val="477A76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2021-08-30T02:53:00Z</dcterms:created>
  <dc:creator>0445694</dc:creator>
  <cp:lastModifiedBy>常卫恒</cp:lastModifiedBy>
  <dcterms:modified xsi:type="dcterms:W3CDTF">2021-09-22T10:50:22Z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